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3090_cleanflow_static_semiautomatic_80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65ca953b7d4d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poloautomatické čištění – statický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E0063090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poloautomatické čištění – statický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E0063090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SECE-4040-04V-ES-F1M-B-B-BB-B-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- 24xM8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65ca953b7d4d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