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Systém magnetických válců s vysokou intenzitou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E0152603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Systém magnetických válců s vysokou intenzitou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E0152603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RHPS-06-H153-RR-MS-SM-1PU16-N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weakly magnetic particles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766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flap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Standard (coarse)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covers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frame (P1)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S6: Powder coated (C4)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1135 (-100 / +150)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High gradient belt height (-100 / +150) (infeed/outfeed)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1,3 mm PU antistatic, blue, with 1 cleat (A-shaped)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layout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Radial pole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belt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unit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 + N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Invicon vibration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Van der Graaf drum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E0122431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stainless steel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stainless steel discharge chute for metals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height adjustable 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belt change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1982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1198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