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2421_SRCD_FrontView_155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a57f440c4b34d7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automatickém čištění s přerušením toku – prachotěsný – rotační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E0162421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automatickém čištění s přerušením toku – prachotěsný – rotační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E0162421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SRCD-4040-11U-ES-F1H-V-S-B-F-S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ring between rotor and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RST, 70°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motor shaft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RST,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flange gasket magnet housing / valve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Rotating, magnetic bars placed in a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Ø51,4 mm (wall thickness 0,7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N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SIGMATEK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a57f440c4b34d7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