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válcový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GM17005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válcový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PM-BA-S-BR-D16h6x20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