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Feritový magnetický závěsný separátor - 1600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ROFC160340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Feritový magnetický závěsný separátor - 1600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ROFC160340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ROP-F4-C-160-W-G-L-B-B-B-NA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cross mounting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inline mounting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- continuous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Installation/transport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Lifting eye Ø30 mm (8x)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framework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covering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magnet(s)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rollers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frame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covers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Grit blasted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magnet(s)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(Ultramarine blue): RAL 5002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motor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Black (Jet Black): RAL9005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frame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Dark grey (Black grey): RAL7021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covering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 (Stainless steel)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rollers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Dark grey (Black grey): RAL7021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Conveying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2480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speed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1,5 m/s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Rubber, with cleats (EP500/4 5+2)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cleat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T50/10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No. of cleats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ferrite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Anisotropic ferrite F-33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dimensions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1860x785x313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Main pole dimensions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1600x785x313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drive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SEW electro motor with gear box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power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frequency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(Δ) / 400 (Y)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position / operating side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Left (seen in transport direction)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rotational speed (out)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71 rpm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IP55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Duty cycle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100%, 24 hours/day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central greasing point on both sides for bearings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3200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1390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2405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