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Neodymový závěsný separátor - 1600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Číslo výrobku: RONC160361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Vlastnosti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Popis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Neodymový závěsný separátor - 1600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Číslo výrobku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RONC160361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Produktový klíč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ROP-N6-C-160-W-G-R-B-B-M-NA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Suitable for cross mounting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Suitable for inline mounting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Fe-particle size that can be caught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Advised max. installation 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500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Ferrous particles disposal method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Automatic - continuous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Suitable for belt 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1600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Installation/transport interface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Lifting eye Ø25 mm (8x)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framework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Stainless steel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covering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Stainless steel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 magnet(s)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Painted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treatment/finishing rollers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Painted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 frame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Grit blasted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treatment/finishing covers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Grit blasted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 motor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Black (Jet Black): RAL9005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Colour rollers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Dark grey (Black grey): RAL7021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60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Min./max. ambient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-20 to 40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Conveying 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2180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Belt 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1100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Belt speed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 m/s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Belt type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Rubber, with cleats (EP400/3 4+2)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Belt cleat type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T50/20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No. of cleats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14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system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Permanent Neoflux™ magnet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quality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Neodymium N-38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dimensions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1800x1000x142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Main pole dimensions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1600x1000x142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drive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SEW electro motor with gear box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power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5,5 kW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frequency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50 Hz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voltage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230 (Δ) / 400 (Y) V AC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position / operating side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Right (seen in transport direction)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rotational speed (out)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137 rpm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dust/water protection class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IP55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Duty cycle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100%, 24 hours/day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Including central greasing point on both sides for bearings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2620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1550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860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1820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