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dae1dc7ffc4e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DN100 acc. EN 1092-1 PN16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DN100 acc. EN 1092-1 PN16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dae1dc7ffc4e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