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3090_cleanflow_static_semiautomatic_80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a1b0c98cd942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halbautomatische Reinigung - Statisch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E0063090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halbautomatische Reinigung - Statisch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SECE-4040-04V-ES-F1M-B-B-BB-B-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- 24xM8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a1b0c98cd942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