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halbautomatische Reinigung - Statisch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E0063099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halbautomatische Reinigung - Statisch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E0063099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SECE-2020-02V-ES-F1M-B-B-BB-B-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- 12xM8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