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31082_1_11654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fb7563cf7f904afc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Steuerschrank - 3x400 V AC + PE; 50 Hz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E0131082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Steuerschrank - 3x400 V AC + PE; 50 Hz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E0131082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REC-E-CB-NA-PLI-PI-FD2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 box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Floor mounted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 current separator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enclosure and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S6: Powder coated (C4)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Grey (Light grey): RAL7035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EMC directive 2014/30/EU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EMC_2014-30EU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EN 60204-1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IEC 61439-1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IEC 61439-2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3x400 V AC + PE; 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Supply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Maximum fuse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22,1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 to belt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1,1 - 2,2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 to belt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 to belt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4,7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 to vibr.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2x1,0-1,2-1,7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voltage to vibr.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current to vibr.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Max. 3,2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 to magnetic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5,5-7,5-11,0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 to magnetic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 to magnetic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21,7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 to magnetic drum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0,55-1,1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voltage to magnetic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current to magnetic drum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Max. 2,6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pot. free contacts for PLC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MCC - I/O contacts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plug connection between control box and cable set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profinet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IOT connection, LAN/WI-FI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Main switch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Red/yellow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Indicator light 'Running' (green)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Indicator light 'Alarm' (red)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Push button 'Reset emergency stop'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Touchscreen for operating and setting the machine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Thermal protection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Rotation detection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fb7563cf7f904afc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