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Hochfrequenter Entmagnetisiertunnel - 300x300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EDTR303003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Hochfrequenter Entmagnetisiertunnel - 300x300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EDTR303003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