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HKAD02000_1_8570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63ed5e50765d4b1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Elektro Stabmagnet - 35x30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EHKAD02000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Elektro Stabmagnet - 35x30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EHKAD02000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HEB-035x30-0200-GC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Switching / power supply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Electrical, via a control box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Dimension lifting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200x35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Advised working load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220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Remark Advised working load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Under ideal conditions - with safety factor 2 acc. EN13155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magnetic tear off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440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Remark max. magnetic tear off force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Under ideal conditions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M6 (2x)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Electrical 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Cable, two-core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Cable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 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Yellow (Melon yellow): RAL1028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product temperature (depending on ambient temp.)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-10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IP66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Electromagnet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power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15 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voltage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24 V DC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Duty cycle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50%, max. 10 min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Associated control unit (not included)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ESVL105002/ESVL110002/ESVL130001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1,4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63ed5e50765d4b17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