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>
            <w:r>
              <w:drawing>
                <wp:inline distT="0" distB="0" distL="0" distR="0">
                  <wp:extent cx="2876550" cy="2152650"/>
                  <wp:effectExtent l="19050" t="0" r="0" b="0"/>
                  <wp:docPr id="2" name="Picture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https://www.goudsmitmagnetics.com/uploads/images/RONC065341_1_14757.jp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1bcffc75e4f841c6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2152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Neodym-Überbandmagnet - 650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 Nummer: RONC065341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Eigenschaften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Beschreibung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Neodym-Überbandmagnet - 650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 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RONC065341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Produktschlüssel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ROP-N4-C-065-W-G-R-B-B-M-NA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Suitable for cross mounting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Suitable for inline mounting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Fe-particle size that can be caught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Advised max. installation 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390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Ferrous particles disposal method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Automatic - continuous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Suitable for belt 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650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Installation/transport interface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Lifting eye Ø18 mm (8x)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framework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Stainless steel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covering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Stainless steel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 magnet(s)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Painted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treatment/finishing rollers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Painted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 frame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Grit blasted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treatment/finishing covers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Grit blasted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 rollers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Dark grey (Black grey): RAL7021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Min./max. ambient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-20 to 40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Conveying 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1160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Belt 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700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Belt speed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1,5 m/s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Belt type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Rubber, with cleats (EP250/2 3+1,5)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Belt cleat type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T50/20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No. of cleats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system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Permanent Neoflux™ magnet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Neodymium N-38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dimensions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850x550x120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Main pole dimensions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650x550x120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drive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SEW electro motor with gear box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power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2,2 kW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frequency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50 Hz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voltage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230 (Δ) / 400 (Y) V AC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position / operating side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Right (seen in transport direction)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rotational speed (out)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182 rpm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dust/water protection class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IP55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Duty cycle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100%, 24 hours/day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Including central greasing point on both sides for bearings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1430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1090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650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500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openxmlformats.org/officeDocument/2006/relationships/image" Target="/media/image.jpg" Id="R1bcffc75e4f841c6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