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b32528ca6745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kontinuierliche Reinigung - Statisch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kontinuierliche Reinigung - Statisch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b32528ca6745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