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5_1_12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32a51ce99948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SPAE000065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(Traffic white): RAL 9016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(Ultramarine blue): RAL 5002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32a51ce99948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