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TBAC050054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TBAC050054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HRA-F-102x44-AC-0500-R-W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control, weakening infeed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