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Magnetrutschförderer geschlossen Typ Schwanenhals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TCBA400001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Magnetrutschförderer geschlossen Typ Schwanenhals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