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semi-automatic cleaning - Static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semi-automatic cleaning - Static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