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Eddy current separator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E0136839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Eddy current separator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REC-08-E38HI-N-MAB-FMS-PU-R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