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PAE000067_1_1008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42501565fe7422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Electro bullet magnet - 500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SPAE000067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 bullet magnet - 500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SPAE000067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SPA-7-B-FI-OS-ST-Ex-D-B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Pneumatically actuated valve box underneath product channel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#550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DN600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flange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 connection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Adjustable fasteners on cleaning/inspection door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/ AISI316 (SS 1.4401) / Nickel plated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sponge rubber VMQ, white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Grey (Platinum grey): RAL7036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door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(Umbra grey): RAL7022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product flow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product flow temperature in ATEX environment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 II 1/2 D T130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inside, 21 and 22 outside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Electromagnet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Angle magnet cone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 °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2700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44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power cold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820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 warm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6 - 8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as long as product is flowing through (cooling effect)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ESBP310004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This machine has to be ordered with mentioned control unit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integrated valve box for Fe-particles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Thermistor signals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 °C (warning) and 130 °C (shut off)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Coded magn switch (Telemecanique XCSDMC59010EX) (Ex II2D)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1105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1295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965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242501565fe7422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