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Separador magnético de tambor integrable - 1000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Número de artículo: E0026228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características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Descripción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Separador magnético de tambor integrable - 1000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Número de artículo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E0026228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Clave del producto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RMD-10-32-RN-H-OR-20S2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particle 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80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 Fe-particle size that can be caught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0,03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Ferrous particles disposal method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Automatic - continuous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field depth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Working 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Interface/connection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Shaft hole Ø30mm for SEW SF57 (right-hand)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capacity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67 m³/h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Shell thickness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shell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Stainless steel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operating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60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Min./max. ambient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-20 to 40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No. of cleats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system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Permanent Neoflux® magnet - radial magnetic field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Neodymium (NdFeB)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Flux density on shell (±10%)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8000 gauss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Diameter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320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1275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380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Height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380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282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