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limpieza semiautomática - Estático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limpieza semiautomática - Estático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