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400_1_12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617bfea5a0d4e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permanente suspendido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RBPF020400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permanente suspendido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SVM-F-470x207-0426-F-F0E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617bfea5a0d4e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