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permanente suspendido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RBPF020400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permanente suspendido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SVM-F-470x207-0426-F-F0E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