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15030_cleanflow_static_manual_explodedview_10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4c1e3d44bc4e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hermético Cleanflow - limpieza manual - Estático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hermético Cleanflow - limpieza manual - Estático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4c1e3d44bc4e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