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Separador de tambor magnético con carcasa - tipo básico - 215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SRTK120054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Separador de tambor magnético con carcasa - tipo básico - 215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SRTK120054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SETK-125-SD-B-30S2-NA-FZB-B-B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Discharge chute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Rectangular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1340x275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 extraction opening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1200x75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1340x150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215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 m/min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/ rubber (NBR)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WB: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WB: Welded shut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White (Traffic white): RAL 9016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side panels /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+ 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shell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0,75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