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permanente suspendido - 780x313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SVMF070650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permanente suspendido - 780x313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SVMF070650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SVM-F-780x313-0640-B-F0E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