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Carril magnético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TBAC030004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Carril magnético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TBAC030004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HRA-F-102x44-AC-0300-B-B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magnet, weakening infeed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