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d5e36c119441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à démagnétisation à basse fréquence sur chariot enrouleur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à démagnétisation à basse fréquence sur chariot enrouleur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d5e36c119441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