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magnétique permanente à courroie synchrone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magnétique permanente à courroie synchrone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