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SmCo sur mesure - Segment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E0165700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SmCo sur mesure - Segment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M-S-S-XXX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