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HKAD01500_1_856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6b79a50f8ff14c4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Barre électromagnétique - 35x30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EHKAD01500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Barre électromagnétique - 35x30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EHKAD01500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HEB-035x30-0150-GC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 / power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Electrical, via a control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150x35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165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2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Cable, two-core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Cable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Yellow (Melon yellow): RAL1028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product temperature (depending on ambient temp.)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Electromagnet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11,7 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50%, max. 10 min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Associated control unit (not included)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ESVL105002/ESVL110002/ESVL130001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6b79a50f8ff14c42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