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suspension permanent à bride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RBPF020800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suspension permanent à bride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SVM-F-470x207-0826-F-F0E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