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>
            <w:r>
              <w:drawing>
                <wp:inline distT="0" distB="0" distL="0" distR="0">
                  <wp:extent cx="2876550" cy="2152650"/>
                  <wp:effectExtent l="19050" t="0" r="0" b="0"/>
                  <wp:docPr id="2" name="Picture 2" descr="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https://www.goudsmitmagnetics.com/uploads/images/RHAH150361_1_14537.jpg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59c4e45e58554a1c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876550" cy="21526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Rouleau magnétique d’entraînement à intégrer - 400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Nº d'article: RHAH150361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Caractéristiques techniques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La 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Rouleau magnétique d’entraînement à intégrer - 400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Nº d'article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RHAH150361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Clé de produit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RHP-H153R18-040-RSB-BA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Non-replaceable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40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 weakly magnetic particles that can be caught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0,1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field depth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400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Roller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644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Interface/connection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Shaft Ø40h9 (2x)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Permanent Neoflux™ magnet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layout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Radial pole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Neodymium N-42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field strength (flux density)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9000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drive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Not included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Diameter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152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816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8" /><Relationship Type="http://schemas.openxmlformats.org/officeDocument/2006/relationships/header" Target="header2.xml" Id="rId13" /><Relationship Type="http://schemas.openxmlformats.org/officeDocument/2006/relationships/customXml" Target="../customXml/item3.xml" Id="rId3" /><Relationship Type="http://schemas.openxmlformats.org/officeDocument/2006/relationships/settings" Target="settings.xml" Id="rId7" /><Relationship Type="http://schemas.openxmlformats.org/officeDocument/2006/relationships/footer" Target="footer1.xml" Id="rId12" /><Relationship Type="http://schemas.openxmlformats.org/officeDocument/2006/relationships/customXml" Target="../customXml/item2.xml" Id="rId2" /><Relationship Type="http://schemas.openxmlformats.org/officeDocument/2006/relationships/theme" Target="theme/theme1.xml" Id="rId16" /><Relationship Type="http://schemas.openxmlformats.org/officeDocument/2006/relationships/customXml" Target="../customXml/item1.xml" Id="rId1" /><Relationship Type="http://schemas.openxmlformats.org/officeDocument/2006/relationships/styles" Target="styles.xml" Id="rId6" /><Relationship Type="http://schemas.openxmlformats.org/officeDocument/2006/relationships/header" Target="header1.xml" Id="rId11" /><Relationship Type="http://schemas.openxmlformats.org/officeDocument/2006/relationships/numbering" Target="numbering.xml" Id="rId5" /><Relationship Type="http://schemas.openxmlformats.org/officeDocument/2006/relationships/fontTable" Target="fontTable.xml" Id="rId15" /><Relationship Type="http://schemas.openxmlformats.org/officeDocument/2006/relationships/endnotes" Target="endnotes.xml" Id="rId10" /><Relationship Type="http://schemas.openxmlformats.org/officeDocument/2006/relationships/customXml" Target="../customXml/item4.xml" Id="rId4" /><Relationship Type="http://schemas.openxmlformats.org/officeDocument/2006/relationships/footnotes" Target="footnotes.xml" Id="rId9" /><Relationship Type="http://schemas.openxmlformats.org/officeDocument/2006/relationships/footer" Target="footer2.xml" Id="rId14" /><Relationship Type="http://schemas.openxmlformats.org/officeDocument/2006/relationships/image" Target="/media/image.jpg" Id="R59c4e45e58554a1c" 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