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PAB000066_1_1267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b449723054c445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Aimant tubulaire électromagnétique - 350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SPAB000066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Aimant tubulaire électromagnétique - 350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SPAB000066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SPA-6-B-FI-FO-ST-Ex-D-B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Pneumatically actuated valve box underneath product channel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DN500 acc. DIN 24154 R4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DN500 acc. DIN 24154 R4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 connection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350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Adjustable fasteners on cleaning/inspection door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/ AISI316 (SS 1.4401) / Nickel plated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sponge rubber VMQ, white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Grey (Platinum grey): RAL7036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door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(Umbra grey): RAL7022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product flow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product flow temperature in ATEX environment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 II 1/2 D T130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inside, 21 and 22 outside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Electromagnet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Angle magnet cone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 °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44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power cold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560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 warm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410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6 - 8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as long as product is flowing through (cooling effect)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ESBP310004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This machine has to be ordered with mentioned control unit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integrated valve box for Fe-particles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Thermistor signals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 °C (warning) and 130 °C (shut off)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Coded magn switch (Telemecanique XCSDMC59010EX) (Ex II2D)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525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b449723054c445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