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semi-automatique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semi-automatique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