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 gradient koprol-magneetsysteem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 gradient koprol-magneetsysteem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