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Voedingseenheid - 400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ESVL130001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Voedingseenheid - 400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HEB-E-PS-NA-N-N-PT0K720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Adjustable: 0-30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0-30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