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ura cylindryczna jednostki magnetycznej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ra cylindryczna jednostki magnetycznej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