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ra cylindryczna jednostki magnetycznej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ra cylindryczna jednostki magnetycznej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