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z podwójnymi scianami obudowy – czyszczenie reczne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E0146644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z podwójnymi scianami obudowy – czyszczenie reczne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SFHD-065-T1-05E-HT-F5M-S-B-B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