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System bębnów magnetycznych o dużym nachyleniu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E0152603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System bębnów magnetycznych o dużym nachyleniu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