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2607_1_843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c989c0aab3c432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System bębnów magnetycznych o dużym nachyleniu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E0152607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System bębnów magnetycznych o dużym nachyleniu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E0152607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RHPS-08-H153-RR-MS-SM-1PU16-N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weakly magnetic particles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flap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Standard (coarse)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 (P1)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1135 (-100 / +150)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High gradient belt height (-100 / +150) (infeed/outfeed)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1,3 mm PU antistatic, blue, with 1 cleat (A-shaped)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Radial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belt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Invicon vibration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Van der Graaf drum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E0122431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stainless steel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stainless steel discharge chute for metals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height adjustable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belt change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1982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fc989c0aab3c432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