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KAC04000_1_1283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bd7a21db54e446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elektromagnetyczna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EHKAC04000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elektromagnetyczna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EHKAC04000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HEB-100x50-0400-GC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via a control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400x100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2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Cable, two-core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(Melon yellow): RAL1028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temperature (depending on ambient temp.)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74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50%, max. 10 min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ESVL105002/ESVL110002/ESVL130001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bd7a21db54e446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