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Separator nadprzenosnikowy ferrytowy - 1200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Numer artykułu: ROFC120331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Właściwości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Opis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Separator nadprzenosnikowy ferrytowy - 1200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Numer artykułu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ROFC120331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Klucz produktu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ROP-F3-C-120-W-G-R-B-B-M-NA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Suitable for cross mounting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Suitable for inline mounting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No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 Fe-particle size that can be caught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3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Advised max. installation 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280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Ferrous particles disposal method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Automatic - continuous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Suitable for belt width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1200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Installation/transport interface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Lifting eye Ø25 mm (8x)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Material covering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Stainless steel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Surface treatment/finishing magnet(s)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Painted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Surface treatment/finishing rollers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Painted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Surface treatment/finishing frame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Painted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Surface treatment/finishing covers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Grit blasted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Colour magnet(s)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Blue (Ultramarine blue): RAL 5002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Colour motor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Black (Jet Black): RAL9005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Colour frame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Dark grey (Black grey): RAL7021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Colour covering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- (Stainless steel)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Colour rollers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Dark grey (Black grey): RAL7021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operating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80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Min./max. ambient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-20 to 40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Conveying length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1920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Belt width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650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Belt speed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1,7 m/s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Belt type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Rubber, with cleats (EP400/3 4+2)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Belt cleat type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T50/20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No. of cleats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6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Magnetic system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Permanent ferrite magnet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quality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Anisotropic ferrite F-33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dimensions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1440x620x256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Main pole dimensions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1250x620x256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Motor drive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SEW electro motor with gear box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Motor power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2,2 kW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Motor frequency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50 Hz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Motor voltage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230 (Δ) / 400 (Y) V AC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Motor position / operating side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Right (seen in transport direction)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Motor rotational speed (out)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102 rpm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Motor dust/water protection class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IP55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Duty cycle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100%, 24 hours/day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Including central greasing point on both sides for bearings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No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Length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2570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Width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1190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Height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520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1190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