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nadprzenosnikowy ferrytowy - 1600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ROFI160330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nadprzenosnikowy ferrytowy - 1600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ROFI160330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ROP-F3-I-160-W-G-L-B-B-B-NA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(EP400/3 4+2)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T30/10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1090x1560x155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570x1560x234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93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2086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