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standardowy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SBAMA100010-200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standardowy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SBAMA100010-200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BAR-N-23-200-25-1M6-NW-B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