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standardowy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SBAMA100020-550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standardowy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SBAMA100020-550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BAR-N-23-550-25-2M6-NW-B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