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PEE000064_1_1305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0e224480f9944c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Elektromagnetyczny separator rurowy - 150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SPEE000064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Elektromagnetyczny separator rurowy - 150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SPEE000064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SPA-4-B-FI-OS-ST-NA-D-B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Pneumatically actuated valve box underneath product channel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#320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DN300 acc. DIN 24154 R4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flange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 connection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150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Adjustable fasteners on cleaning/inspection door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/ AISI316 (SS 1.4401) / Nickel plated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sponge rubber VMQ, white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Grey (Platinum grey): RAL7036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door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(Umbra grey): RAL7022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product flow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Electromagnet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Angle magnet cone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42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power cold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248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 warm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180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6 - 8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as long as product is flowing through (cooling effect)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ESBP210004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This machine has to be ordered with mentioned control unit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integrated valve box for Fe-particles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Thermistor signals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110 °C (warning) and 120 °C (shut off)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Coded magn switch (Telemecanique XCSDMC59010EX) (Ex II2D)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632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b0e224480f9944c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