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Magnetyczny separator bebnowy w obudowie — typ podstawowy - 215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SRTK120054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Magnetyczny separator bebnowy w obudowie — typ podstawowy - 215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SRTK120054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SETK-125-SD-B-30S2-NA-FZB-B-B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Discharge chute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1340x275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Dust extraction opening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1200x75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1340x150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215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Rotational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33 m/min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Shell thickness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/ rubber (NBR)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WB: Welded shut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WB: Welded shut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White (Traffic white): RAL 9016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side panels / inspection hatch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ferrite magnet with flux boost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+ 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shell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IP54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Depth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835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816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