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przemyslowy – z magnesem zewnetrznym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SZFN001160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przemyslowy – z magnesem zewnetrznym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SFN-250-IF-02O-N-F1m-S-B-B-B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